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D3B35">
      <w:pPr>
        <w:adjustRightInd w:val="0"/>
        <w:snapToGrid w:val="0"/>
        <w:spacing w:line="300" w:lineRule="auto"/>
        <w:rPr>
          <w:rFonts w:ascii="仿宋_GB2312" w:hAnsi="宋体" w:eastAsia="仿宋_GB2312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附件1：                开封市肿瘤医院202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年公开招聘</w:t>
      </w:r>
      <w:r>
        <w:rPr>
          <w:rFonts w:hint="eastAsia" w:ascii="仿宋_GB2312" w:hAnsi="宋体" w:eastAsia="仿宋_GB2312"/>
          <w:b/>
          <w:sz w:val="30"/>
          <w:szCs w:val="30"/>
        </w:rPr>
        <w:t>人事代理人员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计划表</w:t>
      </w:r>
    </w:p>
    <w:bookmarkEnd w:id="0"/>
    <w:p w14:paraId="60F644C0">
      <w:pPr>
        <w:widowControl/>
        <w:jc w:val="left"/>
      </w:pPr>
    </w:p>
    <w:tbl>
      <w:tblPr>
        <w:tblStyle w:val="3"/>
        <w:tblW w:w="5061" w:type="pct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29"/>
        <w:gridCol w:w="772"/>
        <w:gridCol w:w="3384"/>
        <w:gridCol w:w="1478"/>
        <w:gridCol w:w="5181"/>
        <w:gridCol w:w="1445"/>
      </w:tblGrid>
      <w:tr w14:paraId="060BF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00C8A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拟招聘岗位名称</w:t>
            </w:r>
          </w:p>
        </w:tc>
        <w:tc>
          <w:tcPr>
            <w:tcW w:w="219" w:type="pct"/>
            <w:vAlign w:val="center"/>
          </w:tcPr>
          <w:p w14:paraId="272CE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拟招聘岗位数量</w:t>
            </w:r>
          </w:p>
        </w:tc>
        <w:tc>
          <w:tcPr>
            <w:tcW w:w="269" w:type="pct"/>
            <w:vAlign w:val="center"/>
          </w:tcPr>
          <w:p w14:paraId="43981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岗位</w:t>
            </w:r>
          </w:p>
          <w:p w14:paraId="445FC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1179" w:type="pct"/>
            <w:vAlign w:val="center"/>
          </w:tcPr>
          <w:p w14:paraId="07CF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515" w:type="pct"/>
            <w:vAlign w:val="center"/>
          </w:tcPr>
          <w:p w14:paraId="757D4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805" w:type="pct"/>
            <w:vAlign w:val="center"/>
          </w:tcPr>
          <w:p w14:paraId="61674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任职资格要求</w:t>
            </w:r>
          </w:p>
        </w:tc>
        <w:tc>
          <w:tcPr>
            <w:tcW w:w="503" w:type="pct"/>
            <w:vAlign w:val="center"/>
          </w:tcPr>
          <w:p w14:paraId="3A824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025F14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8" w:type="pct"/>
            <w:shd w:val="clear" w:color="auto" w:fill="auto"/>
            <w:vAlign w:val="center"/>
          </w:tcPr>
          <w:p w14:paraId="53BD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中医科骨干医师</w:t>
            </w:r>
          </w:p>
        </w:tc>
        <w:tc>
          <w:tcPr>
            <w:tcW w:w="219" w:type="pct"/>
            <w:vAlign w:val="center"/>
          </w:tcPr>
          <w:p w14:paraId="1B33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9" w:type="pct"/>
            <w:vAlign w:val="center"/>
          </w:tcPr>
          <w:p w14:paraId="0E73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D01</w:t>
            </w:r>
          </w:p>
        </w:tc>
        <w:tc>
          <w:tcPr>
            <w:tcW w:w="1179" w:type="pct"/>
            <w:vAlign w:val="center"/>
          </w:tcPr>
          <w:p w14:paraId="29B2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中医学、针灸推拿学、中医康复学、中西医临床医学、中西医结合、中医内科学、中西医结合临床</w:t>
            </w:r>
          </w:p>
        </w:tc>
        <w:tc>
          <w:tcPr>
            <w:tcW w:w="515" w:type="pct"/>
            <w:vAlign w:val="center"/>
          </w:tcPr>
          <w:p w14:paraId="5321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805" w:type="pct"/>
            <w:vAlign w:val="center"/>
          </w:tcPr>
          <w:p w14:paraId="5B7B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1.中医内科或中西医结合内科专业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2.副高及以上职称或有担任中医科主任三年以上工作经历</w:t>
            </w:r>
          </w:p>
        </w:tc>
        <w:tc>
          <w:tcPr>
            <w:tcW w:w="503" w:type="pct"/>
            <w:vAlign w:val="center"/>
          </w:tcPr>
          <w:p w14:paraId="5E10A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A9A5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pct"/>
            <w:vAlign w:val="center"/>
          </w:tcPr>
          <w:p w14:paraId="4A66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肿瘤外科医师</w:t>
            </w:r>
          </w:p>
        </w:tc>
        <w:tc>
          <w:tcPr>
            <w:tcW w:w="219" w:type="pct"/>
            <w:vAlign w:val="center"/>
          </w:tcPr>
          <w:p w14:paraId="5F01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vAlign w:val="center"/>
          </w:tcPr>
          <w:p w14:paraId="211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D02</w:t>
            </w:r>
          </w:p>
        </w:tc>
        <w:tc>
          <w:tcPr>
            <w:tcW w:w="1179" w:type="pct"/>
            <w:vAlign w:val="center"/>
          </w:tcPr>
          <w:p w14:paraId="404E6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515" w:type="pct"/>
            <w:vAlign w:val="center"/>
          </w:tcPr>
          <w:p w14:paraId="2311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4D8F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35周岁以下，持有医师资格证书和外科规培证书。                                                        </w:t>
            </w:r>
          </w:p>
        </w:tc>
        <w:tc>
          <w:tcPr>
            <w:tcW w:w="503" w:type="pct"/>
            <w:vAlign w:val="center"/>
          </w:tcPr>
          <w:p w14:paraId="1391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732A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2F15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肿瘤外科医师（实用人才）</w:t>
            </w:r>
          </w:p>
        </w:tc>
        <w:tc>
          <w:tcPr>
            <w:tcW w:w="219" w:type="pct"/>
            <w:vAlign w:val="center"/>
          </w:tcPr>
          <w:p w14:paraId="4C55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vAlign w:val="center"/>
          </w:tcPr>
          <w:p w14:paraId="21D6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D03</w:t>
            </w:r>
          </w:p>
        </w:tc>
        <w:tc>
          <w:tcPr>
            <w:tcW w:w="1179" w:type="pct"/>
            <w:vAlign w:val="center"/>
          </w:tcPr>
          <w:p w14:paraId="1924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临床医学类、外科学</w:t>
            </w:r>
          </w:p>
        </w:tc>
        <w:tc>
          <w:tcPr>
            <w:tcW w:w="515" w:type="pct"/>
            <w:vAlign w:val="center"/>
          </w:tcPr>
          <w:p w14:paraId="2815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64F2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40周岁以下，持有中级任职资格，且中级任职资格专业须为普通外科、肿瘤外科、骨外科、胸心外科、神经外科、泌尿外科其中之一。</w:t>
            </w:r>
          </w:p>
        </w:tc>
        <w:tc>
          <w:tcPr>
            <w:tcW w:w="503" w:type="pct"/>
            <w:vAlign w:val="center"/>
          </w:tcPr>
          <w:p w14:paraId="0F2AB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8B70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7BE6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肿瘤放疗医师</w:t>
            </w:r>
          </w:p>
        </w:tc>
        <w:tc>
          <w:tcPr>
            <w:tcW w:w="219" w:type="pct"/>
            <w:vAlign w:val="center"/>
          </w:tcPr>
          <w:p w14:paraId="2FEF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9" w:type="pct"/>
            <w:vAlign w:val="center"/>
          </w:tcPr>
          <w:p w14:paraId="76F6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D04</w:t>
            </w:r>
          </w:p>
        </w:tc>
        <w:tc>
          <w:tcPr>
            <w:tcW w:w="1179" w:type="pct"/>
            <w:vAlign w:val="center"/>
          </w:tcPr>
          <w:p w14:paraId="0816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临床医学、肿瘤学、内科学</w:t>
            </w:r>
          </w:p>
        </w:tc>
        <w:tc>
          <w:tcPr>
            <w:tcW w:w="515" w:type="pct"/>
            <w:vAlign w:val="center"/>
          </w:tcPr>
          <w:p w14:paraId="67DC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4D40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35周岁以下，持有医师资格证书和放射肿瘤科规培证书                                                     </w:t>
            </w:r>
          </w:p>
        </w:tc>
        <w:tc>
          <w:tcPr>
            <w:tcW w:w="503" w:type="pct"/>
            <w:vAlign w:val="center"/>
          </w:tcPr>
          <w:p w14:paraId="35F9A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3BF2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2860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肿瘤放疗医师（实用人才）</w:t>
            </w:r>
          </w:p>
        </w:tc>
        <w:tc>
          <w:tcPr>
            <w:tcW w:w="219" w:type="pct"/>
            <w:vAlign w:val="center"/>
          </w:tcPr>
          <w:p w14:paraId="5FBB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9" w:type="pct"/>
            <w:vAlign w:val="center"/>
          </w:tcPr>
          <w:p w14:paraId="1796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D05</w:t>
            </w:r>
          </w:p>
        </w:tc>
        <w:tc>
          <w:tcPr>
            <w:tcW w:w="1179" w:type="pct"/>
            <w:vAlign w:val="center"/>
          </w:tcPr>
          <w:p w14:paraId="25E8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515" w:type="pct"/>
            <w:vAlign w:val="center"/>
          </w:tcPr>
          <w:p w14:paraId="694E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06A9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40周岁以下，持有中级任职资格，且中级任职资格专业须为肿瘤放射治疗学。</w:t>
            </w:r>
          </w:p>
        </w:tc>
        <w:tc>
          <w:tcPr>
            <w:tcW w:w="503" w:type="pct"/>
            <w:vAlign w:val="center"/>
          </w:tcPr>
          <w:p w14:paraId="605C9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8DBB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4F0C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219" w:type="pct"/>
            <w:vAlign w:val="center"/>
          </w:tcPr>
          <w:p w14:paraId="5F459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82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D06</w:t>
            </w:r>
          </w:p>
        </w:tc>
        <w:tc>
          <w:tcPr>
            <w:tcW w:w="1179" w:type="pct"/>
            <w:vAlign w:val="center"/>
          </w:tcPr>
          <w:p w14:paraId="1E61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临床医学、肿瘤学、内科学</w:t>
            </w:r>
          </w:p>
        </w:tc>
        <w:tc>
          <w:tcPr>
            <w:tcW w:w="515" w:type="pct"/>
            <w:vAlign w:val="center"/>
          </w:tcPr>
          <w:p w14:paraId="3665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05" w:type="pct"/>
            <w:vAlign w:val="center"/>
          </w:tcPr>
          <w:p w14:paraId="07AA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35周岁以下，专硕（四证齐全）或学硕持有医师资格证书和本专业规培证书。                                                    </w:t>
            </w:r>
          </w:p>
        </w:tc>
        <w:tc>
          <w:tcPr>
            <w:tcW w:w="503" w:type="pct"/>
            <w:vAlign w:val="center"/>
          </w:tcPr>
          <w:p w14:paraId="3BCE4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887E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pct"/>
            <w:vAlign w:val="center"/>
          </w:tcPr>
          <w:p w14:paraId="1C40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219" w:type="pct"/>
            <w:vAlign w:val="center"/>
          </w:tcPr>
          <w:p w14:paraId="7259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68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D07</w:t>
            </w:r>
          </w:p>
        </w:tc>
        <w:tc>
          <w:tcPr>
            <w:tcW w:w="1179" w:type="pct"/>
            <w:vAlign w:val="center"/>
          </w:tcPr>
          <w:p w14:paraId="6BAE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临床医学、医学影像学、影像医学与核医学、放射医学</w:t>
            </w:r>
          </w:p>
        </w:tc>
        <w:tc>
          <w:tcPr>
            <w:tcW w:w="515" w:type="pct"/>
            <w:vAlign w:val="center"/>
          </w:tcPr>
          <w:p w14:paraId="69E5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12CD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35周岁以下，持有医师资格证书和放射科规培证书。                                                                                                                         </w:t>
            </w:r>
          </w:p>
        </w:tc>
        <w:tc>
          <w:tcPr>
            <w:tcW w:w="503" w:type="pct"/>
            <w:vAlign w:val="center"/>
          </w:tcPr>
          <w:p w14:paraId="720E2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60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8" w:type="pct"/>
            <w:vAlign w:val="center"/>
          </w:tcPr>
          <w:p w14:paraId="380B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影像诊断医师（实用人才）</w:t>
            </w:r>
          </w:p>
        </w:tc>
        <w:tc>
          <w:tcPr>
            <w:tcW w:w="219" w:type="pct"/>
            <w:vAlign w:val="center"/>
          </w:tcPr>
          <w:p w14:paraId="375DA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3C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D08</w:t>
            </w:r>
          </w:p>
        </w:tc>
        <w:tc>
          <w:tcPr>
            <w:tcW w:w="1179" w:type="pct"/>
            <w:vAlign w:val="center"/>
          </w:tcPr>
          <w:p w14:paraId="1F40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515" w:type="pct"/>
            <w:vAlign w:val="center"/>
          </w:tcPr>
          <w:p w14:paraId="6534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05" w:type="pct"/>
            <w:vAlign w:val="center"/>
          </w:tcPr>
          <w:p w14:paraId="7A59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40周岁以下，持有中级任职资格，且中级任职资格专业须为放射医学、超声波医学其中之一。</w:t>
            </w:r>
          </w:p>
        </w:tc>
        <w:tc>
          <w:tcPr>
            <w:tcW w:w="503" w:type="pct"/>
            <w:vAlign w:val="center"/>
          </w:tcPr>
          <w:p w14:paraId="33232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C04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8" w:type="pct"/>
            <w:vAlign w:val="center"/>
          </w:tcPr>
          <w:p w14:paraId="5475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病理诊断医师</w:t>
            </w:r>
          </w:p>
        </w:tc>
        <w:tc>
          <w:tcPr>
            <w:tcW w:w="219" w:type="pct"/>
            <w:vAlign w:val="center"/>
          </w:tcPr>
          <w:p w14:paraId="4D6D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40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D09</w:t>
            </w:r>
          </w:p>
        </w:tc>
        <w:tc>
          <w:tcPr>
            <w:tcW w:w="1179" w:type="pct"/>
            <w:vAlign w:val="center"/>
          </w:tcPr>
          <w:p w14:paraId="6A7F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临床医学、病理学与病理生理学</w:t>
            </w:r>
          </w:p>
        </w:tc>
        <w:tc>
          <w:tcPr>
            <w:tcW w:w="515" w:type="pct"/>
            <w:vAlign w:val="center"/>
          </w:tcPr>
          <w:p w14:paraId="7186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29F8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符合下列条件之一：                                                 1.35周岁以下，持有医师资格证书和临床病理科规培证书。                                                                                   2.40周岁以下，持有病理学专业中级任职资格证书。</w:t>
            </w:r>
          </w:p>
        </w:tc>
        <w:tc>
          <w:tcPr>
            <w:tcW w:w="503" w:type="pct"/>
            <w:vAlign w:val="center"/>
          </w:tcPr>
          <w:p w14:paraId="40918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9C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8" w:type="pct"/>
            <w:vAlign w:val="center"/>
          </w:tcPr>
          <w:p w14:paraId="37C4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219" w:type="pct"/>
            <w:vAlign w:val="center"/>
          </w:tcPr>
          <w:p w14:paraId="6817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848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D10</w:t>
            </w:r>
          </w:p>
        </w:tc>
        <w:tc>
          <w:tcPr>
            <w:tcW w:w="1179" w:type="pct"/>
            <w:vAlign w:val="center"/>
          </w:tcPr>
          <w:p w14:paraId="3BC9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515" w:type="pct"/>
            <w:vAlign w:val="center"/>
          </w:tcPr>
          <w:p w14:paraId="3AD4E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05" w:type="pct"/>
            <w:vAlign w:val="center"/>
          </w:tcPr>
          <w:p w14:paraId="379E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35周岁以下，持有医师资格证书和麻醉科规培证书。                                                                                                                         </w:t>
            </w:r>
          </w:p>
        </w:tc>
        <w:tc>
          <w:tcPr>
            <w:tcW w:w="503" w:type="pct"/>
            <w:vAlign w:val="center"/>
          </w:tcPr>
          <w:p w14:paraId="71956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019E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2FB8"/>
    <w:rsid w:val="35FB2FB8"/>
    <w:rsid w:val="786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2025-02-28T00:37:00Z</dcterms:created>
  <dc:creator>Monkey 。</dc:creator>
  <cp:lastModifiedBy>Monkey 。</cp:lastModifiedBy>
  <dcterms:modified xsi:type="dcterms:W3CDTF">2025-02-28T00:39:13Z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B9FEF1C7DC004FCA982EA9749C3E909B_13</vt:lpwstr>
  </property>
  <property fmtid="{D5CDD505-2E9C-101B-9397-08002B2CF9AE}" pid="4" name="KSOTemplateDocerSaveRecord">
    <vt:lpwstr>eyJoZGlkIjoiNTFjM2MxZTdiNjNmMDhlNzNkMDM2NDI5NmYwOWM0NmUiLCJ1c2VySWQiOiIyODAwNjU4MDcifQ==</vt:lpwstr>
  </property>
</Properties>
</file>